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D0" w:rsidRDefault="00C26DD0" w:rsidP="00C26DD0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РАБОТА УЧИТЕЛЯ С ОБИДЧИКАМИ</w:t>
      </w:r>
    </w:p>
    <w:p w:rsidR="00C26DD0" w:rsidRDefault="00C26DD0" w:rsidP="00C26DD0">
      <w:pPr>
        <w:pStyle w:val="Default"/>
        <w:rPr>
          <w:b/>
          <w:bCs/>
          <w:sz w:val="28"/>
          <w:szCs w:val="28"/>
        </w:rPr>
      </w:pPr>
    </w:p>
    <w:p w:rsidR="00C26DD0" w:rsidRPr="00C26DD0" w:rsidRDefault="00C26DD0" w:rsidP="00C26DD0">
      <w:pPr>
        <w:pStyle w:val="Default"/>
        <w:ind w:firstLine="709"/>
        <w:jc w:val="both"/>
        <w:rPr>
          <w:sz w:val="28"/>
          <w:szCs w:val="28"/>
        </w:rPr>
      </w:pPr>
      <w:r w:rsidRPr="00C26DD0">
        <w:rPr>
          <w:b/>
          <w:bCs/>
          <w:sz w:val="28"/>
          <w:szCs w:val="28"/>
        </w:rPr>
        <w:t xml:space="preserve">Принципы работы: </w:t>
      </w:r>
    </w:p>
    <w:p w:rsidR="00C26DD0" w:rsidRPr="00C26DD0" w:rsidRDefault="00C26DD0" w:rsidP="00C26DD0">
      <w:pPr>
        <w:pStyle w:val="Default"/>
        <w:ind w:firstLine="709"/>
        <w:jc w:val="both"/>
        <w:rPr>
          <w:sz w:val="28"/>
          <w:szCs w:val="28"/>
        </w:rPr>
      </w:pPr>
      <w:r w:rsidRPr="00C26DD0">
        <w:rPr>
          <w:sz w:val="28"/>
          <w:szCs w:val="28"/>
        </w:rPr>
        <w:t xml:space="preserve">1. «Разделяй и властвуй» – работа по разоблачению обидчиков должна проходить в индивидуальной форме. </w:t>
      </w:r>
    </w:p>
    <w:p w:rsidR="00C26DD0" w:rsidRPr="00C26DD0" w:rsidRDefault="00C26DD0" w:rsidP="00C26DD0">
      <w:pPr>
        <w:pStyle w:val="Default"/>
        <w:ind w:firstLine="709"/>
        <w:jc w:val="both"/>
        <w:rPr>
          <w:sz w:val="28"/>
          <w:szCs w:val="28"/>
        </w:rPr>
      </w:pPr>
      <w:r w:rsidRPr="00C26DD0">
        <w:rPr>
          <w:sz w:val="28"/>
          <w:szCs w:val="28"/>
        </w:rPr>
        <w:t xml:space="preserve">2. Не использовать лишь наказание – злоупотребление наказанием усиливает групповую солидарность обидчиков. </w:t>
      </w:r>
    </w:p>
    <w:p w:rsidR="00C26DD0" w:rsidRPr="00C26DD0" w:rsidRDefault="00C26DD0" w:rsidP="00C26DD0">
      <w:pPr>
        <w:pStyle w:val="Default"/>
        <w:ind w:firstLine="709"/>
        <w:jc w:val="both"/>
        <w:rPr>
          <w:sz w:val="28"/>
          <w:szCs w:val="28"/>
        </w:rPr>
      </w:pPr>
      <w:r w:rsidRPr="00C26DD0">
        <w:rPr>
          <w:sz w:val="28"/>
          <w:szCs w:val="28"/>
        </w:rPr>
        <w:t xml:space="preserve">3. В работе с обидчиком использовать силу конфронтации класса. </w:t>
      </w:r>
    </w:p>
    <w:p w:rsidR="00C26DD0" w:rsidRPr="00C26DD0" w:rsidRDefault="00C26DD0" w:rsidP="00C26DD0">
      <w:pPr>
        <w:pStyle w:val="Default"/>
        <w:ind w:firstLine="709"/>
        <w:jc w:val="both"/>
        <w:rPr>
          <w:sz w:val="28"/>
          <w:szCs w:val="28"/>
        </w:rPr>
      </w:pPr>
      <w:r w:rsidRPr="00C26DD0">
        <w:rPr>
          <w:b/>
          <w:bCs/>
          <w:sz w:val="28"/>
          <w:szCs w:val="28"/>
        </w:rPr>
        <w:t xml:space="preserve">Действия: </w:t>
      </w:r>
    </w:p>
    <w:p w:rsidR="00C26DD0" w:rsidRPr="00C26DD0" w:rsidRDefault="00C26DD0" w:rsidP="00C26DD0">
      <w:pPr>
        <w:pStyle w:val="Default"/>
        <w:ind w:firstLine="709"/>
        <w:jc w:val="both"/>
        <w:rPr>
          <w:sz w:val="28"/>
          <w:szCs w:val="28"/>
        </w:rPr>
      </w:pPr>
      <w:r w:rsidRPr="00C26DD0">
        <w:rPr>
          <w:sz w:val="28"/>
          <w:szCs w:val="28"/>
        </w:rPr>
        <w:t xml:space="preserve">1) переговорить отдельно с каждым членом группы обидчиков и получить от каждого письменное изложение инцидента; сделать так, чтобы обидчик понял, что вы не одобряете его поведение; </w:t>
      </w:r>
    </w:p>
    <w:p w:rsidR="00C26DD0" w:rsidRPr="00C26DD0" w:rsidRDefault="00C26DD0" w:rsidP="00C26DD0">
      <w:pPr>
        <w:pStyle w:val="Default"/>
        <w:ind w:firstLine="709"/>
        <w:jc w:val="both"/>
        <w:rPr>
          <w:sz w:val="28"/>
          <w:szCs w:val="28"/>
        </w:rPr>
      </w:pPr>
      <w:r w:rsidRPr="00C26DD0">
        <w:rPr>
          <w:sz w:val="28"/>
          <w:szCs w:val="28"/>
        </w:rPr>
        <w:t xml:space="preserve">2) объяснить каждому члену группы, что он нарушил правила поведения, и указать меру ответственности за содеянное; постараться сделать так, чтобы обидчик увидел точку зрения жертвы; </w:t>
      </w:r>
    </w:p>
    <w:p w:rsidR="00C26DD0" w:rsidRPr="00C26DD0" w:rsidRDefault="00C26DD0" w:rsidP="00C26DD0">
      <w:pPr>
        <w:pStyle w:val="Default"/>
        <w:ind w:firstLine="709"/>
        <w:jc w:val="both"/>
        <w:rPr>
          <w:sz w:val="28"/>
          <w:szCs w:val="28"/>
        </w:rPr>
      </w:pPr>
      <w:r w:rsidRPr="00C26DD0">
        <w:rPr>
          <w:sz w:val="28"/>
          <w:szCs w:val="28"/>
        </w:rPr>
        <w:t xml:space="preserve">3) собрать всю </w:t>
      </w:r>
      <w:proofErr w:type="spellStart"/>
      <w:r w:rsidRPr="00C26DD0">
        <w:rPr>
          <w:sz w:val="28"/>
          <w:szCs w:val="28"/>
        </w:rPr>
        <w:t>девиантную</w:t>
      </w:r>
      <w:proofErr w:type="spellEnd"/>
      <w:r w:rsidRPr="00C26DD0">
        <w:rPr>
          <w:sz w:val="28"/>
          <w:szCs w:val="28"/>
        </w:rPr>
        <w:t xml:space="preserve"> группу и предложить каждому ее члену рассказать перед другими, о чем говорили с ним в индивидуальной беседе; подготовить членов группы к встрече с остальными ребятами: «Что вы собираетесь сказать другим ребятам, когда выйдете отсюда?»; </w:t>
      </w:r>
    </w:p>
    <w:p w:rsidR="00C26DD0" w:rsidRPr="00C26DD0" w:rsidRDefault="00C26DD0" w:rsidP="00C26DD0">
      <w:pPr>
        <w:pStyle w:val="Default"/>
        <w:ind w:firstLine="709"/>
        <w:jc w:val="both"/>
        <w:rPr>
          <w:sz w:val="28"/>
          <w:szCs w:val="28"/>
        </w:rPr>
      </w:pPr>
      <w:r w:rsidRPr="00C26DD0">
        <w:rPr>
          <w:sz w:val="28"/>
          <w:szCs w:val="28"/>
        </w:rPr>
        <w:t xml:space="preserve">4) поговорить с родителями детей, участников </w:t>
      </w:r>
      <w:proofErr w:type="spellStart"/>
      <w:r w:rsidRPr="00C26DD0">
        <w:rPr>
          <w:sz w:val="28"/>
          <w:szCs w:val="28"/>
        </w:rPr>
        <w:t>девиантной</w:t>
      </w:r>
      <w:proofErr w:type="spellEnd"/>
      <w:r w:rsidRPr="00C26DD0">
        <w:rPr>
          <w:sz w:val="28"/>
          <w:szCs w:val="28"/>
        </w:rPr>
        <w:t xml:space="preserve"> группы, показать им письменные объяснения ребят; известить о решении, принятом школьным сообществом по данному случаю; </w:t>
      </w:r>
    </w:p>
    <w:p w:rsidR="00B37B68" w:rsidRPr="00C26DD0" w:rsidRDefault="00C26DD0" w:rsidP="00C26DD0">
      <w:pPr>
        <w:ind w:firstLine="709"/>
        <w:jc w:val="both"/>
        <w:rPr>
          <w:rFonts w:ascii="Times New Roman" w:hAnsi="Times New Roman" w:cs="Times New Roman"/>
        </w:rPr>
      </w:pPr>
      <w:r w:rsidRPr="00C26DD0">
        <w:rPr>
          <w:rFonts w:ascii="Times New Roman" w:hAnsi="Times New Roman" w:cs="Times New Roman"/>
          <w:sz w:val="28"/>
          <w:szCs w:val="28"/>
        </w:rPr>
        <w:t>5) вести дневник с записью всех инцидентов, с письменными объяснениями детей и принятыми мерами.</w:t>
      </w:r>
    </w:p>
    <w:sectPr w:rsidR="00B37B68" w:rsidRPr="00C2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D0"/>
    <w:rsid w:val="00B37B68"/>
    <w:rsid w:val="00C2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DD18"/>
  <w15:chartTrackingRefBased/>
  <w15:docId w15:val="{50935397-4ED9-4F95-8602-109C7DE6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6D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2023-12-12T06:38:00Z</dcterms:created>
  <dcterms:modified xsi:type="dcterms:W3CDTF">2023-12-12T06:38:00Z</dcterms:modified>
</cp:coreProperties>
</file>