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76B4D513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28"/>
        </w:rPr>
      </w:pPr>
      <w:r>
        <w:rPr>
          <w:sz w:val="28"/>
        </w:rPr>
        <w:t xml:space="preserve">                     </w:t>
      </w:r>
      <w:r>
        <w:rPr>
          <w:sz w:val="28"/>
        </w:rPr>
        <w:t xml:space="preserve">Аннотация </w:t>
      </w:r>
      <w:r>
        <w:rPr>
          <w:sz w:val="28"/>
        </w:rPr>
        <w:t>РП ро</w:t>
      </w:r>
      <w:r>
        <w:rPr>
          <w:sz w:val="28"/>
        </w:rPr>
        <w:t>дной язык 11 класс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Нормативную правовую основу настоящей примерной программы по учебному предмету «Родной язык (русский)» составляют следующие документы: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Федеральный закон от 29.12.2012 № 273-ФЗ «Об образовании в Российской Федерации»;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Закон Российской Федерации от 25.10.1991 № 1807-1 «О языках народов Российской Федерации» (в редакции Федерального закона № 185- ФЗ);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101010"/>
          <w:sz w:val="28"/>
        </w:rPr>
        <w:t>распоряжение Правительства Российской Федерации от 09.04.2016 № 637-р «Об утверждении Концепции преподавания русского языка и литературы в Российской Федерации»;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color w:val="101010"/>
          <w:sz w:val="28"/>
        </w:rPr>
      </w:pPr>
      <w:r>
        <w:rPr>
          <w:rStyle w:val="C3"/>
          <w:rFonts w:ascii="Times New Roman" w:hAnsi="Times New Roman"/>
          <w:color w:val="101010"/>
          <w:sz w:val="28"/>
        </w:rPr>
        <w:t>приказ Минобрнауки России от 17.05.2012 № 413 «Об утверждении федерального государственного образовательного стандарта среднего общего образования» (с изменениями и дополнениями);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письмо Минобрнауки России от 09.10.2017 № ТС-945/08 «О реализации прав граждан на получение образования на родном языке»;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письмо Департамента государственной политики в сфере общего образования от 06.12.2017 № 08-2595 «Методические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 по вопросу изучения государственных языков республик, находящихся в составе Российской Федерации»;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письмо Департамента государственной политики в сфере общего образования от 20.12.2018 № 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письмо Федеральной службы по надзору в сфере образования и науки от 20.06.2018 № 05-192 «Об изучении родных языков из числа языков народов Российской Федерации»;</w:t>
      </w:r>
    </w:p>
    <w:p>
      <w:pPr>
        <w:pStyle w:val="P1"/>
        <w:spacing w:lineRule="auto" w:line="240" w:after="0"/>
        <w:ind w:firstLine="709"/>
        <w:rPr>
          <w:rStyle w:val="C3"/>
          <w:rFonts w:ascii="Times New Roman" w:hAnsi="Times New Roman"/>
          <w:color w:val="000000"/>
          <w:sz w:val="28"/>
        </w:rPr>
      </w:pPr>
      <w:r>
        <w:rPr>
          <w:rStyle w:val="C3"/>
          <w:rFonts w:ascii="Times New Roman" w:hAnsi="Times New Roman"/>
          <w:color w:val="101010"/>
          <w:sz w:val="28"/>
        </w:rPr>
        <w:t xml:space="preserve">примерная основная образовательная программа среднего общего образования», одобренная </w:t>
      </w:r>
      <w:r>
        <w:rPr>
          <w:rStyle w:val="C3"/>
          <w:rFonts w:ascii="Times New Roman" w:hAnsi="Times New Roman"/>
          <w:color w:val="000000"/>
          <w:sz w:val="28"/>
        </w:rPr>
        <w:t>решением федерального учебно-методического объединения по общему образованию (протокол от 28.06.2016 № 2/16-з).</w:t>
      </w:r>
    </w:p>
    <w:p>
      <w:pPr>
        <w:pStyle w:val="P1"/>
        <w:spacing w:lineRule="auto" w:line="240" w:after="0"/>
        <w:ind w:firstLine="709"/>
        <w:rPr>
          <w:rStyle w:val="C3"/>
          <w:rFonts w:ascii="Times New Roman" w:hAnsi="Times New Roman"/>
          <w:color w:val="000000"/>
          <w:sz w:val="28"/>
        </w:rPr>
      </w:pP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В соответс</w:t>
      </w:r>
      <w:r>
        <w:rPr>
          <w:rStyle w:val="C3"/>
          <w:rFonts w:ascii="Times New Roman" w:hAnsi="Times New Roman"/>
          <w:sz w:val="28"/>
        </w:rPr>
        <w:t>твии с этим в курсе родного русского языка актуализируются следующие цели: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sz w:val="28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-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>
      <w:pPr>
        <w:pStyle w:val="P1"/>
        <w:shd w:val="clear" w:fill="FFFFFF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sz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>
      <w:pPr>
        <w:pStyle w:val="P1"/>
        <w:shd w:val="clear" w:fill="FFFFFF"/>
        <w:spacing w:lineRule="auto" w:line="240" w:after="0"/>
        <w:ind w:firstLine="709"/>
        <w:rPr>
          <w:rFonts w:ascii="Times New Roman" w:hAnsi="Times New Roman"/>
          <w:sz w:val="28"/>
        </w:rPr>
      </w:pPr>
    </w:p>
    <w:p>
      <w:pPr>
        <w:pStyle w:val="P1"/>
        <w:shd w:val="clear" w:fill="FFFFFF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sz w:val="28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rPr>
          <w:sz w:val="28"/>
        </w:rPr>
      </w:pPr>
    </w:p>
    <w:p>
      <w:pPr>
        <w:rPr>
          <w:sz w:val="28"/>
        </w:rPr>
      </w:pPr>
      <w:r>
        <w:rPr>
          <w:sz w:val="28"/>
        </w:rPr>
        <w:t>Данные цели решают следующие образовательные з</w:t>
      </w:r>
      <w:r>
        <w:rPr>
          <w:sz w:val="28"/>
        </w:rPr>
        <w:t>адачи :</w:t>
      </w:r>
    </w:p>
    <w:p>
      <w:pPr>
        <w:pStyle w:val="P1"/>
        <w:shd w:val="clear" w:fill="FFFFFF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sz w:val="28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>
      <w:pPr>
        <w:pStyle w:val="P1"/>
        <w:shd w:val="clear" w:fill="FFFFFF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sz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>
      <w:pPr>
        <w:pStyle w:val="P1"/>
        <w:spacing w:lineRule="auto" w:line="240" w:after="0"/>
        <w:ind w:firstLine="709"/>
        <w:rPr>
          <w:rFonts w:ascii="Times New Roman" w:hAnsi="Times New Roman"/>
          <w:sz w:val="28"/>
        </w:rPr>
      </w:pPr>
      <w:r>
        <w:rPr>
          <w:rStyle w:val="C3"/>
          <w:rFonts w:ascii="Times New Roman" w:hAnsi="Times New Roman"/>
          <w:color w:val="000000"/>
          <w:sz w:val="28"/>
        </w:rPr>
        <w:t>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>
      <w:pPr>
        <w:rPr>
          <w:sz w:val="28"/>
        </w:rPr>
      </w:pPr>
    </w:p>
    <w:p>
      <w:pPr>
        <w:rPr>
          <w:rStyle w:val="C3"/>
          <w:sz w:val="28"/>
        </w:rPr>
      </w:pPr>
      <w:r>
        <w:rPr>
          <w:rStyle w:val="C3"/>
          <w:sz w:val="28"/>
        </w:rPr>
        <w:t xml:space="preserve">  </w:t>
      </w:r>
      <w:r>
        <w:rPr>
          <w:rStyle w:val="C3"/>
          <w:sz w:val="28"/>
        </w:rPr>
        <w:t>На уровне основного общего образования в предметной области «Родной язык и родная литература» учебный план в обязательном порядке должен содержать предмет</w:t>
      </w:r>
      <w:r>
        <w:rPr>
          <w:rStyle w:val="C3"/>
          <w:sz w:val="28"/>
        </w:rPr>
        <w:t xml:space="preserve"> </w:t>
      </w:r>
      <w:r>
        <w:rPr>
          <w:rStyle w:val="C3"/>
          <w:sz w:val="28"/>
        </w:rPr>
        <w:t>«Родной язык»</w:t>
      </w:r>
      <w:r>
        <w:rPr>
          <w:rStyle w:val="C3"/>
          <w:sz w:val="28"/>
        </w:rPr>
        <w:t>.</w:t>
      </w:r>
      <w:r>
        <w:rPr>
          <w:rStyle w:val="C3"/>
          <w:sz w:val="28"/>
        </w:rPr>
        <w:t xml:space="preserve"> Учебный предмет "Родно</w:t>
      </w:r>
      <w:r>
        <w:rPr>
          <w:rStyle w:val="C3"/>
          <w:sz w:val="28"/>
        </w:rPr>
        <w:t>й язык "является о</w:t>
      </w:r>
      <w:r>
        <w:rPr>
          <w:rStyle w:val="C3"/>
          <w:sz w:val="28"/>
        </w:rPr>
        <w:t>бязательным для изучения в 1</w:t>
      </w:r>
      <w:r>
        <w:rPr>
          <w:rStyle w:val="C3"/>
          <w:sz w:val="28"/>
        </w:rPr>
        <w:t>1 классе.</w:t>
      </w:r>
    </w:p>
    <w:p>
      <w:pPr>
        <w:rPr>
          <w:rStyle w:val="C3"/>
          <w:sz w:val="28"/>
        </w:rPr>
      </w:pPr>
      <w:r>
        <w:rPr>
          <w:rStyle w:val="C3"/>
          <w:sz w:val="28"/>
        </w:rPr>
        <w:t xml:space="preserve">Программа рассчитана на 34 часа </w:t>
      </w:r>
      <w:r>
        <w:rPr>
          <w:rStyle w:val="C3"/>
          <w:sz w:val="28"/>
        </w:rPr>
        <w:t xml:space="preserve">, </w:t>
      </w:r>
      <w:r>
        <w:rPr>
          <w:rStyle w:val="C3"/>
          <w:sz w:val="28"/>
        </w:rPr>
        <w:t>1 час в неделю.</w:t>
      </w:r>
    </w:p>
    <w:p>
      <w:pPr>
        <w:rPr>
          <w:rStyle w:val="C3"/>
          <w:sz w:val="28"/>
        </w:rPr>
      </w:pPr>
      <w:r>
        <w:rPr>
          <w:rStyle w:val="C3"/>
          <w:sz w:val="28"/>
        </w:rPr>
        <w:t>Рабочая программа со</w:t>
      </w:r>
      <w:r>
        <w:rPr>
          <w:rStyle w:val="C3"/>
          <w:sz w:val="28"/>
        </w:rPr>
        <w:t>д</w:t>
      </w:r>
      <w:r>
        <w:rPr>
          <w:rStyle w:val="C3"/>
          <w:sz w:val="28"/>
        </w:rPr>
        <w:t xml:space="preserve">ержит следующие разделы: </w:t>
      </w:r>
    </w:p>
    <w:p>
      <w:pPr>
        <w:rPr>
          <w:rStyle w:val="C3"/>
          <w:rFonts w:ascii="Times New Roman" w:hAnsi="Times New Roman"/>
          <w:b w:val="1"/>
          <w:color w:val="000000"/>
          <w:sz w:val="24"/>
        </w:rPr>
      </w:pPr>
      <w:r>
        <w:rPr>
          <w:rStyle w:val="C3"/>
          <w:rFonts w:ascii="Times New Roman" w:hAnsi="Times New Roman"/>
          <w:b w:val="1"/>
          <w:color w:val="000000"/>
          <w:sz w:val="24"/>
        </w:rPr>
        <w:t>1. Язык и культура</w:t>
      </w:r>
    </w:p>
    <w:p>
      <w:pPr>
        <w:rPr>
          <w:rStyle w:val="C3"/>
          <w:rFonts w:ascii="Times New Roman" w:hAnsi="Times New Roman"/>
          <w:b w:val="1"/>
          <w:color w:val="000000"/>
          <w:sz w:val="24"/>
        </w:rPr>
      </w:pPr>
      <w:r>
        <w:rPr>
          <w:rStyle w:val="C3"/>
          <w:rFonts w:ascii="Times New Roman" w:hAnsi="Times New Roman"/>
          <w:b w:val="1"/>
          <w:color w:val="000000"/>
          <w:sz w:val="24"/>
        </w:rPr>
        <w:t>2</w:t>
      </w:r>
      <w:r>
        <w:rPr>
          <w:rStyle w:val="C3"/>
          <w:rFonts w:ascii="Times New Roman" w:hAnsi="Times New Roman"/>
          <w:b w:val="1"/>
          <w:color w:val="000000"/>
          <w:sz w:val="24"/>
        </w:rPr>
        <w:t xml:space="preserve">. Речь. Речевая деятельность. Текст </w:t>
      </w:r>
    </w:p>
    <w:p>
      <w:pPr>
        <w:rPr>
          <w:rStyle w:val="C3"/>
          <w:rFonts w:ascii="Times New Roman" w:hAnsi="Times New Roman"/>
          <w:b w:val="1"/>
          <w:color w:val="000000"/>
          <w:sz w:val="24"/>
        </w:rPr>
      </w:pPr>
    </w:p>
    <w:p>
      <w:pPr>
        <w:rPr>
          <w:rStyle w:val="C3"/>
          <w:sz w:val="28"/>
        </w:rPr>
      </w:pPr>
    </w:p>
    <w:p>
      <w:pPr>
        <w:rPr>
          <w:rStyle w:val="C3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  <w:bookmarkStart w:id="0" w:name="bookmark18"/>
      <w:bookmarkEnd w:id="0"/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pStyle w:val="P1"/>
        <w:spacing w:lineRule="auto" w:line="240" w:after="0"/>
        <w:rPr>
          <w:rFonts w:ascii="Times New Roman" w:hAnsi="Times New Roman"/>
          <w:b w:val="1"/>
          <w:color w:val="000000"/>
          <w:sz w:val="28"/>
        </w:rPr>
      </w:pPr>
    </w:p>
    <w:p>
      <w:pPr>
        <w:rPr>
          <w:rStyle w:val="C3"/>
          <w:sz w:val="28"/>
        </w:rPr>
      </w:pPr>
    </w:p>
    <w:p>
      <w:pPr>
        <w:rPr>
          <w:sz w:val="28"/>
        </w:rPr>
      </w:pP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basedOn w:val="P0"/>
    <w:next w:val="P1"/>
    <w:pPr>
      <w:spacing w:lineRule="auto" w:line="360"/>
      <w:jc w:val="both"/>
    </w:pPr>
    <w:rPr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Обычная таблица"/>
    <w:pPr>
      <w:spacing w:lineRule="auto" w:line="240"/>
    </w:pPr>
    <w:rPr>
      <w:sz w:val="20"/>
    </w:rPr>
    <w:tblPr>
      <w:tblInd w:w="0" w:type="dxa"/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