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6511198C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</w:rPr>
        <w:t>Аннотация к РП</w:t>
      </w:r>
    </w:p>
    <w:p>
      <w:pPr>
        <w:rPr>
          <w:sz w:val="28"/>
        </w:rPr>
      </w:pPr>
      <w:r>
        <w:rPr>
          <w:sz w:val="28"/>
        </w:rPr>
        <w:t xml:space="preserve">                                          русский язык 10 класс</w:t>
      </w:r>
    </w:p>
    <w:p>
      <w:pPr>
        <w:pStyle w:val="P1"/>
        <w:widowControl w:val="1"/>
        <w:tabs>
          <w:tab w:val="left" w:pos="485" w:leader="none"/>
        </w:tabs>
        <w:spacing w:lineRule="auto" w:line="240" w:beforeAutospacing="0" w:afterAutospacing="0"/>
        <w:ind w:firstLine="488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Рабочая  программа  по русскому языку предназначена для обучения учащихся 10 класса общеобразовательных школ (углублённый уровень ) </w:t>
      </w:r>
      <w:r>
        <w:rPr>
          <w:rFonts w:ascii="Times New Roman" w:hAnsi="Times New Roman"/>
          <w:color w:val="000000"/>
          <w:sz w:val="28"/>
        </w:rPr>
        <w:t>и составлена на основе материалов Федерального государственного образовательного стандарта среднего общего образования , рабочей программы к предметной линии учебников И.В.Гусаровой Русский язык 10-11 класс: базовый и углублённый уровень/ авт. Л.В.Бугрова.- М.: Вентана-Граф, 2017 и общеобразовательной программы МКОУ Топчихинская средняя школа № 1им. Героя России Дмитрия Ерофеева.</w:t>
      </w:r>
    </w:p>
    <w:p>
      <w:pPr>
        <w:rPr>
          <w:sz w:val="28"/>
        </w:rPr>
      </w:pPr>
      <w:r>
        <w:rPr>
          <w:sz w:val="28"/>
        </w:rPr>
        <w:t>Данная программа реализует основные идеи ФГОС, конкретизирует его цели и задачи, отражает обязательное для усвоения содержание обучения русскому языку в старшей школе.</w:t>
      </w:r>
    </w:p>
    <w:p>
      <w:pPr>
        <w:pStyle w:val="P2"/>
        <w:rPr>
          <w:i w:val="1"/>
          <w:sz w:val="28"/>
        </w:rPr>
      </w:pPr>
      <w:r>
        <w:rPr>
          <w:sz w:val="28"/>
        </w:rPr>
        <w:t xml:space="preserve">Приоритетным направлением языкового образования в 10 классе на профильном уровне является </w:t>
      </w:r>
      <w:r>
        <w:rPr>
          <w:i w:val="1"/>
          <w:sz w:val="28"/>
        </w:rPr>
        <w:t>углублённо-обобщающее изучение русского языка как системы в синхронном и диахронном (историческом развитии языковых явлений и языковой системы в целом) аспектах.</w:t>
      </w:r>
    </w:p>
    <w:p>
      <w:pPr>
        <w:pStyle w:val="P2"/>
        <w:rPr>
          <w:sz w:val="28"/>
        </w:rPr>
      </w:pPr>
      <w:r>
        <w:rPr>
          <w:i w:val="1"/>
          <w:sz w:val="28"/>
        </w:rPr>
        <w:t xml:space="preserve">      </w:t>
      </w:r>
      <w:r>
        <w:rPr>
          <w:i w:val="1"/>
          <w:sz w:val="28"/>
        </w:rPr>
        <w:t>Данная программа решает следующие образовательные задачи :</w:t>
      </w:r>
    </w:p>
    <w:p>
      <w:pPr>
        <w:pStyle w:val="P2"/>
        <w:numPr>
          <w:ilvl w:val="0"/>
          <w:numId w:val="1"/>
        </w:numPr>
        <w:rPr>
          <w:sz w:val="28"/>
        </w:rPr>
      </w:pPr>
      <w:r>
        <w:rPr>
          <w:sz w:val="28"/>
        </w:rPr>
        <w:t>более детальное ознакомление с теоретическими положениями науки о современном русском языке;</w:t>
      </w:r>
    </w:p>
    <w:p>
      <w:pPr>
        <w:pStyle w:val="P2"/>
        <w:numPr>
          <w:ilvl w:val="0"/>
          <w:numId w:val="1"/>
        </w:numPr>
        <w:rPr>
          <w:sz w:val="28"/>
        </w:rPr>
      </w:pPr>
      <w:r>
        <w:rPr>
          <w:sz w:val="28"/>
        </w:rPr>
        <w:t>введение исторических комментариев при изучении отдельных тем курса;</w:t>
      </w:r>
    </w:p>
    <w:p>
      <w:pPr>
        <w:pStyle w:val="P2"/>
        <w:numPr>
          <w:ilvl w:val="0"/>
          <w:numId w:val="1"/>
        </w:numPr>
        <w:rPr>
          <w:sz w:val="28"/>
        </w:rPr>
      </w:pPr>
      <w:r>
        <w:rPr>
          <w:sz w:val="28"/>
        </w:rPr>
        <w:t>рассмотрение переходных и синкретичных явлений в современном состоянии языка;</w:t>
      </w:r>
    </w:p>
    <w:p>
      <w:pPr>
        <w:pStyle w:val="P2"/>
        <w:numPr>
          <w:ilvl w:val="0"/>
          <w:numId w:val="1"/>
        </w:numPr>
        <w:rPr>
          <w:sz w:val="28"/>
        </w:rPr>
      </w:pPr>
      <w:r>
        <w:rPr>
          <w:sz w:val="28"/>
        </w:rPr>
        <w:t>расширение круга сведений лингвоведческого, этнокультуроведческого содержания;</w:t>
      </w:r>
    </w:p>
    <w:p>
      <w:pPr>
        <w:pStyle w:val="P2"/>
        <w:numPr>
          <w:ilvl w:val="0"/>
          <w:numId w:val="1"/>
        </w:numPr>
        <w:rPr>
          <w:sz w:val="28"/>
        </w:rPr>
      </w:pPr>
      <w:r>
        <w:rPr>
          <w:sz w:val="28"/>
        </w:rPr>
        <w:t>усиление внимания к функциональному аспекту языковых явлений;</w:t>
      </w:r>
    </w:p>
    <w:p>
      <w:pPr>
        <w:pStyle w:val="P2"/>
        <w:numPr>
          <w:ilvl w:val="0"/>
          <w:numId w:val="1"/>
        </w:numPr>
        <w:rPr>
          <w:sz w:val="28"/>
        </w:rPr>
      </w:pPr>
      <w:r>
        <w:rPr>
          <w:sz w:val="28"/>
        </w:rPr>
        <w:t>моделирование учебных задач, позволяющих развивать познавательную активность и организационные умения учащихся, что способствует формированию самостоятельности как сложного интегрального качества личности.</w:t>
      </w:r>
    </w:p>
    <w:p>
      <w:pPr>
        <w:pStyle w:val="P2"/>
        <w:rPr>
          <w:sz w:val="28"/>
        </w:rPr>
      </w:pPr>
      <w:r>
        <w:rPr>
          <w:sz w:val="28"/>
        </w:rPr>
        <w:t xml:space="preserve"> Курс углублённо-обобщающего изучения русского языка в 10 классе призван решить как </w:t>
      </w:r>
      <w:r>
        <w:rPr>
          <w:i w:val="1"/>
          <w:sz w:val="28"/>
        </w:rPr>
        <w:t>специальные</w:t>
      </w:r>
      <w:r>
        <w:rPr>
          <w:sz w:val="28"/>
        </w:rPr>
        <w:t xml:space="preserve">, так и </w:t>
      </w:r>
      <w:r>
        <w:rPr>
          <w:i w:val="1"/>
          <w:sz w:val="28"/>
        </w:rPr>
        <w:t>общепредметные</w:t>
      </w:r>
      <w:r>
        <w:rPr>
          <w:sz w:val="28"/>
        </w:rPr>
        <w:t xml:space="preserve"> задачи. Среди </w:t>
      </w:r>
      <w:r>
        <w:rPr>
          <w:i w:val="1"/>
          <w:sz w:val="28"/>
        </w:rPr>
        <w:t>специальных задач</w:t>
      </w:r>
      <w:r>
        <w:rPr>
          <w:sz w:val="28"/>
        </w:rPr>
        <w:t xml:space="preserve"> преподавания русского языка выделю следующие:</w:t>
      </w:r>
    </w:p>
    <w:p>
      <w:pPr>
        <w:pStyle w:val="P2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формирование </w:t>
      </w:r>
      <w:r>
        <w:rPr>
          <w:i w:val="1"/>
          <w:sz w:val="28"/>
        </w:rPr>
        <w:t>языковой и лингвистической</w:t>
      </w:r>
      <w:r>
        <w:rPr>
          <w:sz w:val="28"/>
        </w:rPr>
        <w:t xml:space="preserve"> компетенций учащихся;</w:t>
      </w:r>
    </w:p>
    <w:p>
      <w:pPr>
        <w:pStyle w:val="P2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формирование </w:t>
      </w:r>
      <w:r>
        <w:rPr>
          <w:i w:val="1"/>
          <w:sz w:val="28"/>
        </w:rPr>
        <w:t>культуроведческой</w:t>
      </w:r>
      <w:r>
        <w:rPr>
          <w:sz w:val="28"/>
        </w:rPr>
        <w:t xml:space="preserve"> компетенции учащихся;</w:t>
      </w:r>
    </w:p>
    <w:p>
      <w:pPr>
        <w:pStyle w:val="P2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формирование </w:t>
      </w:r>
      <w:r>
        <w:rPr>
          <w:i w:val="1"/>
          <w:sz w:val="28"/>
        </w:rPr>
        <w:t>коммуникативной</w:t>
      </w:r>
      <w:r>
        <w:rPr>
          <w:sz w:val="28"/>
        </w:rPr>
        <w:t xml:space="preserve"> компетенции учащихся.</w:t>
      </w:r>
    </w:p>
    <w:p>
      <w:pPr>
        <w:pStyle w:val="P2"/>
        <w:ind w:left="720"/>
        <w:rPr>
          <w:sz w:val="28"/>
        </w:rPr>
      </w:pPr>
    </w:p>
    <w:p>
      <w:pPr>
        <w:rPr>
          <w:sz w:val="28"/>
        </w:rPr>
      </w:pPr>
      <w:r>
        <w:rPr>
          <w:sz w:val="28"/>
        </w:rPr>
        <w:t>Данная программа рассчитана на 3 часа в неделю ,</w:t>
      </w:r>
      <w:r>
        <w:rPr>
          <w:sz w:val="28"/>
        </w:rPr>
        <w:t xml:space="preserve"> 34 </w:t>
      </w:r>
      <w:r>
        <w:rPr>
          <w:sz w:val="28"/>
        </w:rPr>
        <w:t xml:space="preserve">недели, </w:t>
      </w:r>
      <w:r>
        <w:rPr>
          <w:sz w:val="28"/>
        </w:rPr>
        <w:t xml:space="preserve"> </w:t>
      </w:r>
      <w:r>
        <w:rPr>
          <w:sz w:val="28"/>
        </w:rPr>
        <w:t>102</w:t>
      </w:r>
      <w:r>
        <w:rPr>
          <w:sz w:val="28"/>
        </w:rPr>
        <w:t xml:space="preserve"> час</w:t>
      </w:r>
      <w:r>
        <w:rPr>
          <w:sz w:val="28"/>
        </w:rPr>
        <w:t>а</w:t>
      </w:r>
      <w:r>
        <w:rPr>
          <w:sz w:val="28"/>
        </w:rPr>
        <w:t xml:space="preserve"> в год (углублённый уровень).</w:t>
      </w:r>
      <w:r>
        <w:rPr>
          <w:sz w:val="28"/>
        </w:rPr>
        <w:t>(2</w:t>
      </w:r>
      <w:r>
        <w:rPr>
          <w:sz w:val="28"/>
        </w:rPr>
        <w:t xml:space="preserve">04часа в год </w:t>
      </w:r>
      <w:r>
        <w:rPr>
          <w:sz w:val="28"/>
        </w:rPr>
        <w:t>10 а и 10 б класс)</w:t>
      </w:r>
    </w:p>
    <w:p>
      <w:pPr>
        <w:rPr>
          <w:sz w:val="28"/>
        </w:rPr>
      </w:pPr>
      <w:r>
        <w:rPr>
          <w:sz w:val="28"/>
        </w:rPr>
        <w:t xml:space="preserve">Структурно курс русского языка 10 класса представлен 6 блоками, внутри которых выделены 24 раздела. </w:t>
      </w:r>
    </w:p>
    <w:p>
      <w:pPr>
        <w:rPr>
          <w:sz w:val="28"/>
        </w:rPr>
      </w:pPr>
    </w:p>
    <w:p>
      <w:pPr>
        <w:rPr>
          <w:sz w:val="28"/>
        </w:rPr>
      </w:pPr>
      <w:r>
        <w:rPr>
          <w:sz w:val="28"/>
        </w:rPr>
        <w:t>Введение в курс русского языка 10 класса. Содержательный учебный блок I</w:t>
      </w:r>
    </w:p>
    <w:p>
      <w:pPr>
        <w:rPr>
          <w:sz w:val="28"/>
        </w:rPr>
      </w:pPr>
      <w:r>
        <w:rPr>
          <w:sz w:val="28"/>
        </w:rPr>
        <w:t>Общие сведения о языке</w:t>
      </w:r>
    </w:p>
    <w:p>
      <w:pPr>
        <w:rPr>
          <w:sz w:val="28"/>
        </w:rPr>
      </w:pPr>
      <w:r>
        <w:rPr>
          <w:sz w:val="28"/>
        </w:rPr>
        <w:t>Речь как процесс коммуникативной деятельности</w:t>
      </w:r>
    </w:p>
    <w:p>
      <w:pPr>
        <w:rPr>
          <w:sz w:val="28"/>
        </w:rPr>
      </w:pPr>
    </w:p>
    <w:p>
      <w:pPr>
        <w:rPr>
          <w:sz w:val="28"/>
        </w:rPr>
      </w:pPr>
      <w:r>
        <w:rPr>
          <w:sz w:val="28"/>
        </w:rPr>
        <w:t>Орфография</w:t>
      </w:r>
    </w:p>
    <w:p>
      <w:pPr>
        <w:rPr>
          <w:sz w:val="28"/>
        </w:rPr>
      </w:pPr>
      <w:r>
        <w:rPr>
          <w:sz w:val="28"/>
        </w:rPr>
        <w:t>Синтаксис и пунктуация</w:t>
      </w:r>
    </w:p>
    <w:p>
      <w:pPr>
        <w:rPr>
          <w:sz w:val="28"/>
        </w:rPr>
      </w:pPr>
      <w:r>
        <w:rPr>
          <w:sz w:val="28"/>
        </w:rPr>
        <w:t>Содержательный учебный блок II</w:t>
      </w:r>
    </w:p>
    <w:p>
      <w:pPr>
        <w:rPr>
          <w:sz w:val="28"/>
        </w:rPr>
      </w:pPr>
      <w:r>
        <w:rPr>
          <w:sz w:val="28"/>
        </w:rPr>
        <w:t>Становление и развитие русского языка</w:t>
      </w:r>
    </w:p>
    <w:p>
      <w:pPr>
        <w:rPr>
          <w:sz w:val="28"/>
        </w:rPr>
      </w:pPr>
      <w:r>
        <w:rPr>
          <w:sz w:val="28"/>
        </w:rPr>
        <w:t>Текст как результат речевой деятельности</w:t>
      </w:r>
    </w:p>
    <w:p>
      <w:pPr>
        <w:rPr>
          <w:sz w:val="28"/>
        </w:rPr>
      </w:pPr>
      <w:r>
        <w:rPr>
          <w:sz w:val="28"/>
        </w:rPr>
        <w:t>Орфография</w:t>
      </w:r>
    </w:p>
    <w:p>
      <w:pPr>
        <w:rPr>
          <w:sz w:val="28"/>
        </w:rPr>
      </w:pPr>
      <w:r>
        <w:rPr>
          <w:sz w:val="28"/>
        </w:rPr>
        <w:t>Синтаксис и пунктуация</w:t>
      </w:r>
    </w:p>
    <w:p>
      <w:pPr>
        <w:rPr>
          <w:sz w:val="28"/>
        </w:rPr>
      </w:pPr>
      <w:r>
        <w:rPr>
          <w:sz w:val="28"/>
        </w:rPr>
        <w:t>Содержательный учебный блок III</w:t>
      </w:r>
    </w:p>
    <w:p>
      <w:pPr>
        <w:rPr>
          <w:sz w:val="28"/>
        </w:rPr>
      </w:pPr>
      <w:r>
        <w:rPr>
          <w:sz w:val="28"/>
        </w:rPr>
        <w:t>Краткая история русской письменности и реформы русского письма</w:t>
      </w:r>
    </w:p>
    <w:p>
      <w:pPr>
        <w:rPr>
          <w:sz w:val="28"/>
        </w:rPr>
      </w:pPr>
      <w:r>
        <w:rPr>
          <w:sz w:val="28"/>
        </w:rPr>
        <w:t>Виды речевой деятельности и способы фиксации информации</w:t>
      </w:r>
    </w:p>
    <w:p>
      <w:pPr>
        <w:rPr>
          <w:sz w:val="28"/>
        </w:rPr>
      </w:pPr>
      <w:r>
        <w:rPr>
          <w:sz w:val="28"/>
        </w:rPr>
        <w:t>Орфография</w:t>
      </w:r>
    </w:p>
    <w:p>
      <w:pPr>
        <w:rPr>
          <w:sz w:val="28"/>
        </w:rPr>
      </w:pPr>
      <w:r>
        <w:rPr>
          <w:sz w:val="28"/>
        </w:rPr>
        <w:t>Синтаксис и пунктуация</w:t>
      </w:r>
    </w:p>
    <w:p>
      <w:pPr>
        <w:rPr>
          <w:sz w:val="28"/>
        </w:rPr>
      </w:pPr>
      <w:r>
        <w:rPr>
          <w:sz w:val="28"/>
        </w:rPr>
        <w:t>Содержательный учебный блок IV</w:t>
      </w:r>
    </w:p>
    <w:p>
      <w:pPr>
        <w:rPr>
          <w:sz w:val="28"/>
        </w:rPr>
      </w:pPr>
      <w:r>
        <w:rPr>
          <w:sz w:val="28"/>
        </w:rPr>
        <w:t>Лексика и фразеология</w:t>
      </w:r>
    </w:p>
    <w:p>
      <w:pPr>
        <w:rPr>
          <w:sz w:val="28"/>
        </w:rPr>
      </w:pPr>
      <w:r>
        <w:rPr>
          <w:sz w:val="28"/>
        </w:rPr>
        <w:t>Стилистическое расслоение русской лексики: функциональные стили речи</w:t>
      </w:r>
    </w:p>
    <w:p>
      <w:pPr>
        <w:rPr>
          <w:sz w:val="28"/>
        </w:rPr>
      </w:pPr>
      <w:r>
        <w:rPr>
          <w:sz w:val="28"/>
        </w:rPr>
        <w:t>Орфография</w:t>
      </w:r>
    </w:p>
    <w:p>
      <w:pPr>
        <w:rPr>
          <w:sz w:val="28"/>
        </w:rPr>
      </w:pPr>
      <w:r>
        <w:rPr>
          <w:sz w:val="28"/>
        </w:rPr>
        <w:t>Синтаксис и пунктуация</w:t>
      </w:r>
    </w:p>
    <w:p>
      <w:pPr>
        <w:rPr>
          <w:sz w:val="28"/>
        </w:rPr>
      </w:pPr>
      <w:r>
        <w:rPr>
          <w:sz w:val="28"/>
        </w:rPr>
        <w:t>Содержательный учебный блок V</w:t>
      </w:r>
    </w:p>
    <w:p>
      <w:pPr>
        <w:rPr>
          <w:sz w:val="28"/>
        </w:rPr>
      </w:pPr>
      <w:r>
        <w:rPr>
          <w:sz w:val="28"/>
        </w:rPr>
        <w:t>Фонетика</w:t>
      </w:r>
    </w:p>
    <w:p>
      <w:pPr>
        <w:rPr>
          <w:sz w:val="28"/>
        </w:rPr>
      </w:pPr>
    </w:p>
    <w:p>
      <w:pPr>
        <w:rPr>
          <w:sz w:val="28"/>
        </w:rPr>
      </w:pPr>
      <w:r>
        <w:rPr>
          <w:sz w:val="28"/>
        </w:rPr>
        <w:t>Нормы русского литературного языка</w:t>
      </w:r>
    </w:p>
    <w:p>
      <w:pPr>
        <w:rPr>
          <w:sz w:val="28"/>
        </w:rPr>
      </w:pPr>
      <w:r>
        <w:rPr>
          <w:sz w:val="28"/>
        </w:rPr>
        <w:t>Орфография</w:t>
      </w:r>
    </w:p>
    <w:p>
      <w:pPr>
        <w:rPr>
          <w:sz w:val="28"/>
        </w:rPr>
      </w:pPr>
      <w:r>
        <w:rPr>
          <w:sz w:val="28"/>
        </w:rPr>
        <w:t>Синтаксис и пунктуация</w:t>
      </w:r>
    </w:p>
    <w:p>
      <w:pPr>
        <w:rPr>
          <w:sz w:val="28"/>
        </w:rPr>
      </w:pPr>
      <w:r>
        <w:rPr>
          <w:sz w:val="28"/>
        </w:rPr>
        <w:t>Содержательный учебный блок VI</w:t>
      </w:r>
    </w:p>
    <w:p>
      <w:pPr>
        <w:rPr>
          <w:sz w:val="28"/>
        </w:rPr>
      </w:pPr>
      <w:r>
        <w:rPr>
          <w:sz w:val="28"/>
        </w:rPr>
        <w:t>Морфемика и словообразование</w:t>
      </w:r>
    </w:p>
    <w:p>
      <w:pPr>
        <w:rPr>
          <w:sz w:val="28"/>
        </w:rPr>
      </w:pPr>
      <w:r>
        <w:rPr>
          <w:sz w:val="28"/>
        </w:rPr>
        <w:t>Русский речевой этикет</w:t>
      </w:r>
    </w:p>
    <w:p>
      <w:pPr>
        <w:rPr>
          <w:sz w:val="28"/>
        </w:rPr>
      </w:pPr>
      <w:r>
        <w:rPr>
          <w:sz w:val="28"/>
        </w:rPr>
        <w:t>Орфография</w:t>
      </w:r>
    </w:p>
    <w:p>
      <w:pPr>
        <w:rPr>
          <w:sz w:val="28"/>
        </w:rPr>
      </w:pPr>
      <w:r>
        <w:rPr>
          <w:sz w:val="28"/>
        </w:rPr>
        <w:t>Синтаксис и пунктуация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/>
    <w:p/>
    <w:p/>
    <w:p/>
    <w:p/>
    <w:p/>
    <w:p/>
    <w:p/>
    <w:p>
      <w:pPr>
        <w:rPr>
          <w:b w:val="1"/>
        </w:rPr>
      </w:pPr>
    </w:p>
    <w:p>
      <w:pPr>
        <w:rPr>
          <w:b w:val="1"/>
        </w:rPr>
      </w:pPr>
    </w:p>
    <w:p/>
    <w:p/>
    <w:p/>
    <w:p/>
    <w:p/>
    <w:p/>
    <w:p/>
    <w:p/>
    <w:p>
      <w:pPr>
        <w:rPr>
          <w:sz w:val="28"/>
        </w:rPr>
      </w:pPr>
    </w:p>
    <w:p>
      <w:pPr>
        <w:pStyle w:val="P2"/>
        <w:rPr>
          <w:i w:val="1"/>
          <w:sz w:val="24"/>
        </w:rPr>
      </w:pPr>
      <w:r>
        <w:rPr>
          <w:i w:val="1"/>
          <w:sz w:val="24"/>
        </w:rPr>
        <w:t>.</w:t>
      </w:r>
    </w:p>
    <w:p>
      <w:pPr>
        <w:rPr>
          <w:sz w:val="28"/>
        </w:rPr>
      </w:pPr>
    </w:p>
    <w:p>
      <w:pPr>
        <w:rPr>
          <w:sz w:val="28"/>
        </w:rPr>
      </w:pPr>
    </w:p>
    <w:sectPr>
      <w:type w:val="nextPage"/>
      <w:pgSz w:w="11906" w:h="16838" w:code="9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1FBD4A48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2DFD02E0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Style25"/>
    <w:basedOn w:val="P0"/>
    <w:pPr>
      <w:widowControl w:val="0"/>
      <w:spacing w:lineRule="exact" w:line="267" w:after="0" w:beforeAutospacing="0" w:afterAutospacing="0"/>
      <w:ind w:firstLine="355"/>
      <w:jc w:val="both"/>
    </w:pPr>
    <w:rPr>
      <w:rFonts w:ascii="Book Antiqua" w:hAnsi="Book Antiqua"/>
      <w:sz w:val="24"/>
    </w:rPr>
  </w:style>
  <w:style w:type="paragraph" w:styleId="P2">
    <w:name w:val="No Spacing"/>
    <w:qFormat/>
    <w:pPr>
      <w:widowControl w:val="0"/>
      <w:spacing w:lineRule="auto" w:line="240" w:after="0" w:beforeAutospacing="0" w:afterAutospacing="0"/>
    </w:pPr>
    <w:rPr>
      <w:rFonts w:ascii="Times New Roman" w:hAnsi="Times New Roman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